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SAZEBNÍK ÚHRAD DENNÍHO STACIONÁŘE</w:t>
      </w:r>
    </w:p>
    <w:p>
      <w:pPr>
        <w:tabs>
          <w:tab w:val="left" w:pos="2160"/>
        </w:tabs>
        <w:rPr>
          <w:rFonts w:ascii="Arial" w:hAnsi="Arial" w:cs="Arial"/>
          <w:b/>
          <w:sz w:val="28"/>
          <w:szCs w:val="28"/>
          <w:u w:val="single"/>
        </w:rPr>
      </w:pPr>
    </w:p>
    <w:p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Sazební je platný od: 1.1.2024</w:t>
      </w:r>
    </w:p>
    <w:p>
      <w:pPr>
        <w:tabs>
          <w:tab w:val="left" w:pos="2160"/>
          <w:tab w:val="left" w:pos="7920"/>
        </w:tabs>
        <w:rPr>
          <w:rFonts w:ascii="Arial" w:hAnsi="Arial" w:cs="Arial"/>
        </w:rPr>
      </w:pPr>
    </w:p>
    <w:p>
      <w:pPr>
        <w:tabs>
          <w:tab w:val="left" w:pos="2160"/>
          <w:tab w:val="left" w:pos="7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SLUŽBY: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7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Činnost:</w:t>
            </w: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Cena/jednotka: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83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Pomoc při podávání stravy</w:t>
            </w: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38Kč/15min.                                                                                              </w:t>
            </w:r>
          </w:p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483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Pomoc při oblékání a svlékání</w:t>
            </w:r>
          </w:p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38Kč/15min.                                                                                                        </w:t>
            </w:r>
          </w:p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Pomoc při osobní hygieně</w:t>
            </w:r>
          </w:p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38Kč/15min.                                                                                                                 </w:t>
            </w:r>
          </w:p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Pomoc při použití WC</w:t>
            </w:r>
          </w:p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38Kč/15min.</w:t>
            </w:r>
          </w:p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Procházka</w:t>
            </w:r>
          </w:p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38Kč/15min.</w:t>
            </w:r>
          </w:p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Pohybová aktivita</w:t>
            </w: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38Kč/15min.</w:t>
            </w:r>
          </w:p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Individuální aktivizace</w:t>
            </w:r>
          </w:p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38Kč/15min.</w:t>
            </w:r>
          </w:p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Skupinová aktivizace (dle počtu klientů denního stacionáře</w:t>
            </w:r>
            <w:r>
              <w:rPr>
                <w:rFonts w:ascii="Arial" w:hAnsi="Arial" w:cs="Arial"/>
                <w:sz w:val="20"/>
                <w:szCs w:val="20"/>
              </w:rPr>
              <w:t>)(skupinové hraní her, trénink paměti, cvičení…)</w:t>
            </w:r>
          </w:p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152Kč/hod./počet klientů</w:t>
            </w:r>
          </w:p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Kontakt se společenským prostředím (dle počtu klientů denního stacionáře)(</w:t>
            </w:r>
            <w:r>
              <w:rPr>
                <w:rFonts w:ascii="Arial" w:hAnsi="Arial" w:cs="Arial"/>
                <w:sz w:val="20"/>
                <w:szCs w:val="20"/>
              </w:rPr>
              <w:t>např. návštěva dětí z MŠ, setkávání s vrstevníky, Seniorkapela…)</w:t>
            </w: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152Kč/hod/počet klientů</w:t>
            </w:r>
          </w:p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3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Pomoc při uplatňování práv zájmů a záležitostí </w:t>
            </w:r>
            <w:r>
              <w:rPr>
                <w:rFonts w:ascii="Arial" w:hAnsi="Arial" w:cs="Arial"/>
                <w:sz w:val="20"/>
                <w:szCs w:val="20"/>
              </w:rPr>
              <w:t>(např. pomoc při jednání s úřady – vyřizování příspěvku na péči)</w:t>
            </w:r>
          </w:p>
        </w:tc>
        <w:tc>
          <w:tcPr>
            <w:tcW w:w="2469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0Kč</w:t>
            </w:r>
          </w:p>
          <w:p>
            <w:pPr>
              <w:tabs>
                <w:tab w:val="left" w:pos="2160"/>
                <w:tab w:val="left" w:pos="79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</w:t>
            </w:r>
          </w:p>
        </w:tc>
      </w:tr>
    </w:tbl>
    <w:p>
      <w:pPr>
        <w:tabs>
          <w:tab w:val="left" w:pos="2160"/>
          <w:tab w:val="left" w:pos="7920"/>
        </w:tabs>
        <w:rPr>
          <w:rFonts w:ascii="Arial" w:hAnsi="Arial" w:cs="Arial"/>
        </w:rPr>
      </w:pPr>
    </w:p>
    <w:p>
      <w:pPr>
        <w:tabs>
          <w:tab w:val="left" w:pos="2160"/>
          <w:tab w:val="left" w:pos="7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STRAVA</w:t>
      </w:r>
    </w:p>
    <w:p>
      <w:pPr>
        <w:tabs>
          <w:tab w:val="left" w:pos="2160"/>
          <w:tab w:val="left" w:pos="7920"/>
        </w:tabs>
        <w:rPr>
          <w:rFonts w:ascii="Arial" w:hAnsi="Arial" w:cs="Arial"/>
          <w:b/>
        </w:rPr>
      </w:pPr>
    </w:p>
    <w:p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cena za stravu zahrnuje také pitný režim (nápoje), </w:t>
      </w:r>
    </w:p>
    <w:p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- časový harmonogram podávání stravy je orientační</w:t>
      </w:r>
    </w:p>
    <w:p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- klient má právo přinést si stravu vlastní</w:t>
      </w:r>
    </w:p>
    <w:p>
      <w:pPr>
        <w:tabs>
          <w:tab w:val="left" w:pos="216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- pokud bude strava odhlášena min. 1 den předem, nebude účtována</w:t>
      </w:r>
    </w:p>
    <w:p>
      <w:pPr>
        <w:tabs>
          <w:tab w:val="left" w:pos="2160"/>
          <w:tab w:val="left" w:pos="7920"/>
        </w:tabs>
        <w:rPr>
          <w:rFonts w:ascii="Arial" w:hAnsi="Arial" w:cs="Arial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088"/>
        <w:gridCol w:w="3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STRAVA</w:t>
            </w:r>
          </w:p>
        </w:tc>
        <w:tc>
          <w:tcPr>
            <w:tcW w:w="4088" w:type="dxa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HODINA PODÁVÁNÍ                                                                                                   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Snídaně 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7,00 - 8,00                                                                                                   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Oběd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11,30 – 12,30                                                                                               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Svačina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14,00 – 15,00                                                                                              </w:t>
            </w: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4088" w:type="dxa"/>
            <w:shd w:val="clear" w:color="auto" w:fill="auto"/>
            <w:vAlign w:val="center"/>
          </w:tcPr>
          <w:p>
            <w:pPr>
              <w:tabs>
                <w:tab w:val="left" w:pos="2160"/>
                <w:tab w:val="left" w:pos="7920"/>
              </w:tabs>
              <w:rPr>
                <w:rFonts w:ascii="Arial" w:hAnsi="Arial" w:cs="Arial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>
            <w:pPr>
              <w:tabs>
                <w:tab w:val="left" w:pos="2160"/>
                <w:tab w:val="left" w:pos="79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>
              <w:rPr>
                <w:rFonts w:hint="default" w:ascii="Arial" w:hAnsi="Arial" w:cs="Arial"/>
                <w:lang w:val="cs-CZ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</w:rPr>
              <w:t>,-</w:t>
            </w:r>
          </w:p>
        </w:tc>
      </w:tr>
    </w:tbl>
    <w:p>
      <w:pPr>
        <w:tabs>
          <w:tab w:val="left" w:pos="2160"/>
          <w:tab w:val="left" w:pos="7920"/>
        </w:tabs>
        <w:rPr>
          <w:rFonts w:ascii="Arial" w:hAnsi="Arial" w:cs="Arial"/>
        </w:rPr>
      </w:pPr>
    </w:p>
    <w:p>
      <w:pPr>
        <w:tabs>
          <w:tab w:val="left" w:pos="2160"/>
          <w:tab w:val="left" w:pos="7920"/>
        </w:tabs>
        <w:rPr>
          <w:rFonts w:ascii="Arial" w:hAnsi="Arial" w:cs="Arial"/>
        </w:rPr>
      </w:pPr>
    </w:p>
    <w:p/>
    <w:p/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6"/>
        <w:szCs w:val="16"/>
      </w:rPr>
      <w:t>Vypracoval/a: VÚ, schválil/a: Ř0, platnost: od 1.1.2024 do revize, verze: č.4</w:t>
    </w:r>
    <w:r>
      <w:t xml:space="preserve">                                            Stránka </w:t>
    </w:r>
    <w:r>
      <w:fldChar w:fldCharType="begin"/>
    </w:r>
    <w:r>
      <w:instrText xml:space="preserve">PAGE  \* Arabic  \* MERGEFORMAT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NUMPAGES  \* Arabic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4" w:space="1"/>
      </w:pBdr>
      <w:rPr>
        <w:spacing w:val="36"/>
        <w:sz w:val="20"/>
        <w:szCs w:val="20"/>
      </w:rPr>
    </w:pPr>
    <w:r>
      <w:rPr>
        <w:spacing w:val="36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5396230</wp:posOffset>
          </wp:positionH>
          <wp:positionV relativeFrom="paragraph">
            <wp:posOffset>-220345</wp:posOffset>
          </wp:positionV>
          <wp:extent cx="400050" cy="40005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pacing w:val="36"/>
        <w:sz w:val="20"/>
        <w:szCs w:val="20"/>
      </w:rPr>
      <w:t>OPS-FO-DS-015</w:t>
    </w:r>
  </w:p>
  <w:p>
    <w:pPr>
      <w:pBdr>
        <w:bottom w:val="single" w:color="000000" w:sz="4" w:space="1"/>
      </w:pBdr>
      <w:rPr>
        <w:spacing w:val="36"/>
        <w:sz w:val="20"/>
        <w:szCs w:val="20"/>
      </w:rPr>
    </w:pPr>
    <w:r>
      <w:rPr>
        <w:spacing w:val="36"/>
        <w:sz w:val="20"/>
        <w:szCs w:val="20"/>
      </w:rPr>
      <w:t>DOMOVINKA – sociální služby,o.p.s. – Denní stacionář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A6"/>
    <w:rsid w:val="00014B7A"/>
    <w:rsid w:val="00180391"/>
    <w:rsid w:val="00192B52"/>
    <w:rsid w:val="001E5586"/>
    <w:rsid w:val="00201307"/>
    <w:rsid w:val="002F4C34"/>
    <w:rsid w:val="003C3531"/>
    <w:rsid w:val="00436CA6"/>
    <w:rsid w:val="0061353E"/>
    <w:rsid w:val="006E7865"/>
    <w:rsid w:val="008447D6"/>
    <w:rsid w:val="008852BD"/>
    <w:rsid w:val="0088535D"/>
    <w:rsid w:val="008C7B53"/>
    <w:rsid w:val="008E1D44"/>
    <w:rsid w:val="00905346"/>
    <w:rsid w:val="009D23DB"/>
    <w:rsid w:val="00A92176"/>
    <w:rsid w:val="00AB335E"/>
    <w:rsid w:val="00B1767C"/>
    <w:rsid w:val="00B62A90"/>
    <w:rsid w:val="00BC78AB"/>
    <w:rsid w:val="00BC7B7E"/>
    <w:rsid w:val="00C268DF"/>
    <w:rsid w:val="00C26C0C"/>
    <w:rsid w:val="00C85474"/>
    <w:rsid w:val="00CD3DC6"/>
    <w:rsid w:val="00CE652C"/>
    <w:rsid w:val="00FC4844"/>
    <w:rsid w:val="0E1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cs-CZ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uppressAutoHyphens w:val="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">
    <w:name w:val="header"/>
    <w:basedOn w:val="1"/>
    <w:link w:val="8"/>
    <w:unhideWhenUsed/>
    <w:uiPriority w:val="0"/>
    <w:pPr>
      <w:tabs>
        <w:tab w:val="center" w:pos="4536"/>
        <w:tab w:val="right" w:pos="9072"/>
      </w:tabs>
      <w:suppressAutoHyphens w:val="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Záhlaví Char"/>
    <w:basedOn w:val="2"/>
    <w:link w:val="6"/>
    <w:uiPriority w:val="99"/>
  </w:style>
  <w:style w:type="character" w:customStyle="1" w:styleId="9">
    <w:name w:val="Zápatí Char"/>
    <w:basedOn w:val="2"/>
    <w:link w:val="5"/>
    <w:uiPriority w:val="99"/>
  </w:style>
  <w:style w:type="character" w:customStyle="1" w:styleId="10">
    <w:name w:val="Text bubliny Char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2378</Characters>
  <Lines>19</Lines>
  <Paragraphs>5</Paragraphs>
  <TotalTime>10</TotalTime>
  <ScaleCrop>false</ScaleCrop>
  <LinksUpToDate>false</LinksUpToDate>
  <CharactersWithSpaces>2775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2014-04-03T12:28:00Z</dcterms:created>
  <dc:creator>uzivatel</dc:creator>
  <cp:lastModifiedBy>Bohumila Hajšmanová</cp:lastModifiedBy>
  <cp:lastPrinted>2017-09-25T08:44:00Z</cp:lastPrinted>
  <dcterms:modified xsi:type="dcterms:W3CDTF">2024-01-11T15:33:27Z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77F52F6F968D46E699DBE9053B381158_12</vt:lpwstr>
  </property>
</Properties>
</file>